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4D" w:rsidRPr="008711C3" w:rsidRDefault="003D4D4D" w:rsidP="008711C3">
      <w:pPr>
        <w:rPr>
          <w:lang w:val="en-US"/>
        </w:rPr>
      </w:pPr>
      <w:r>
        <w:rPr>
          <w:lang w:val="en-US"/>
        </w:rPr>
        <w:t>Text 325_Jacobi Papers</w:t>
      </w:r>
      <w:r w:rsidR="008711C3">
        <w:rPr>
          <w:lang w:val="en-US"/>
        </w:rPr>
        <w:t xml:space="preserve">                                                                                       </w:t>
      </w:r>
      <w:r>
        <w:rPr>
          <w:rFonts w:ascii="Times New Roman" w:eastAsia="Times New Roman" w:hAnsi="Times New Roman" w:cs="Times New Roman"/>
          <w:b/>
          <w:bCs/>
          <w:color w:val="1C1C1C"/>
          <w:kern w:val="36"/>
          <w:sz w:val="48"/>
          <w:szCs w:val="48"/>
          <w:lang w:eastAsia="en-GB"/>
        </w:rPr>
        <w:t>Jacobi</w:t>
      </w:r>
    </w:p>
    <w:p w:rsidR="003D4D4D" w:rsidRPr="00996276" w:rsidRDefault="00F64F0C" w:rsidP="003D4D4D">
      <w:pPr>
        <w:rPr>
          <w:b/>
          <w:bCs/>
          <w:color w:val="0964DD"/>
          <w:lang w:val="en-US"/>
        </w:rPr>
      </w:pPr>
      <w:hyperlink r:id="rId5" w:tooltip="Resources" w:history="1">
        <w:r w:rsidR="003D4D4D">
          <w:rPr>
            <w:rStyle w:val="Hyperlink"/>
            <w:rFonts w:cs="Arial"/>
            <w:b/>
            <w:bCs/>
            <w:color w:val="0964DD"/>
            <w:shd w:val="clear" w:color="auto" w:fill="FFFFFF"/>
          </w:rPr>
          <w:t>Jacobi Papers</w:t>
        </w:r>
      </w:hyperlink>
      <w:r w:rsidR="003D4D4D">
        <w:rPr>
          <w:rFonts w:cs="Arial"/>
          <w:color w:val="545454"/>
          <w:shd w:val="clear" w:color="auto" w:fill="FFFFFF"/>
        </w:rPr>
        <w:t xml:space="preserve"> </w:t>
      </w:r>
      <w:r w:rsidR="003D4D4D" w:rsidRPr="00996276">
        <w:rPr>
          <w:rFonts w:cs="Arial"/>
          <w:color w:val="404040" w:themeColor="text1" w:themeTint="BF"/>
          <w:shd w:val="clear" w:color="auto" w:fill="FFFFFF"/>
        </w:rPr>
        <w:t>|</w:t>
      </w:r>
      <w:r w:rsidR="003D4D4D">
        <w:rPr>
          <w:rFonts w:cs="Arial"/>
          <w:color w:val="0964DD"/>
          <w:shd w:val="clear" w:color="auto" w:fill="FFFFFF"/>
        </w:rPr>
        <w:t xml:space="preserve"> </w:t>
      </w:r>
      <w:r w:rsidR="003D4D4D" w:rsidRPr="00F03D9D">
        <w:rPr>
          <w:rFonts w:cs="Arial"/>
          <w:b/>
          <w:bCs/>
          <w:color w:val="0964DD"/>
          <w:shd w:val="clear" w:color="auto" w:fill="FFFFFF"/>
        </w:rPr>
        <w:t>Monographs</w:t>
      </w:r>
      <w:r w:rsidR="003D4D4D" w:rsidRPr="00996276">
        <w:rPr>
          <w:rFonts w:cs="Arial"/>
          <w:b/>
          <w:bCs/>
          <w:color w:val="404040" w:themeColor="text1" w:themeTint="BF"/>
          <w:shd w:val="clear" w:color="auto" w:fill="FFFFFF"/>
        </w:rPr>
        <w:t xml:space="preserve"> |</w:t>
      </w:r>
      <w:r w:rsidR="003D4D4D" w:rsidRPr="00996276">
        <w:rPr>
          <w:rFonts w:cs="Arial"/>
          <w:color w:val="404040" w:themeColor="text1" w:themeTint="BF"/>
          <w:shd w:val="clear" w:color="auto" w:fill="FFFFFF"/>
        </w:rPr>
        <w:t xml:space="preserve"> </w:t>
      </w:r>
      <w:r w:rsidR="003D4D4D" w:rsidRPr="00F03D9D">
        <w:rPr>
          <w:rFonts w:cs="Arial"/>
          <w:b/>
          <w:bCs/>
          <w:color w:val="0964DD"/>
          <w:shd w:val="clear" w:color="auto" w:fill="FFFFFF"/>
        </w:rPr>
        <w:t>Manuscripts</w:t>
      </w:r>
      <w:r w:rsidR="003D4D4D">
        <w:rPr>
          <w:rFonts w:cs="Arial"/>
          <w:b/>
          <w:bCs/>
          <w:color w:val="0964DD"/>
          <w:shd w:val="clear" w:color="auto" w:fill="FFFFFF"/>
        </w:rPr>
        <w:t xml:space="preserve"> </w:t>
      </w:r>
      <w:r w:rsidR="003D4D4D" w:rsidRPr="00996276">
        <w:rPr>
          <w:rFonts w:cs="Arial"/>
          <w:b/>
          <w:bCs/>
          <w:color w:val="404040" w:themeColor="text1" w:themeTint="BF"/>
          <w:shd w:val="clear" w:color="auto" w:fill="FFFFFF"/>
        </w:rPr>
        <w:t>|</w:t>
      </w:r>
      <w:r w:rsidR="003D4D4D">
        <w:rPr>
          <w:rFonts w:cs="Arial"/>
          <w:color w:val="545454"/>
          <w:shd w:val="clear" w:color="auto" w:fill="FFFFFF"/>
        </w:rPr>
        <w:t xml:space="preserve"> </w:t>
      </w:r>
      <w:r w:rsidR="003D4D4D" w:rsidRPr="00996276">
        <w:rPr>
          <w:rFonts w:cs="Arial"/>
          <w:b/>
          <w:bCs/>
          <w:color w:val="0964DD"/>
          <w:shd w:val="clear" w:color="auto" w:fill="FFFFFF"/>
        </w:rPr>
        <w:t>Absolute Generations</w:t>
      </w:r>
      <w:r w:rsidR="003D4D4D" w:rsidRPr="00996276">
        <w:rPr>
          <w:rFonts w:cs="Arial"/>
          <w:b/>
          <w:bCs/>
          <w:color w:val="404040" w:themeColor="text1" w:themeTint="BF"/>
          <w:shd w:val="clear" w:color="auto" w:fill="FFFFFF"/>
        </w:rPr>
        <w:t xml:space="preserve"> | </w:t>
      </w:r>
      <w:r w:rsidR="003D4D4D" w:rsidRPr="00996276">
        <w:rPr>
          <w:rFonts w:cs="Arial"/>
          <w:b/>
          <w:bCs/>
          <w:color w:val="0964DD"/>
          <w:shd w:val="clear" w:color="auto" w:fill="FFFFFF"/>
        </w:rPr>
        <w:t xml:space="preserve">Man and his Work </w:t>
      </w:r>
      <w:r w:rsidR="003D4D4D" w:rsidRPr="00996276">
        <w:rPr>
          <w:rFonts w:cs="Arial"/>
          <w:b/>
          <w:bCs/>
          <w:color w:val="404040" w:themeColor="text1" w:themeTint="BF"/>
          <w:shd w:val="clear" w:color="auto" w:fill="FFFFFF"/>
        </w:rPr>
        <w:t>|</w:t>
      </w:r>
      <w:r w:rsidR="003D4D4D" w:rsidRPr="00996276">
        <w:rPr>
          <w:rFonts w:cs="Arial"/>
          <w:b/>
          <w:bCs/>
          <w:color w:val="0964DD"/>
          <w:shd w:val="clear" w:color="auto" w:fill="FFFFFF"/>
        </w:rPr>
        <w:t> </w:t>
      </w:r>
      <w:hyperlink r:id="rId6" w:tooltip="Jacobi Library" w:history="1">
        <w:r w:rsidR="003D4D4D" w:rsidRPr="00996276">
          <w:rPr>
            <w:rStyle w:val="Hyperlink"/>
            <w:rFonts w:cs="Arial"/>
            <w:b/>
            <w:bCs/>
            <w:color w:val="0964DD"/>
            <w:shd w:val="clear" w:color="auto" w:fill="FFFFFF"/>
          </w:rPr>
          <w:t>Jacobi Library</w:t>
        </w:r>
      </w:hyperlink>
      <w:r w:rsidR="003D4D4D" w:rsidRPr="00996276">
        <w:rPr>
          <w:rFonts w:cs="Arial"/>
          <w:b/>
          <w:bCs/>
          <w:color w:val="0964DD"/>
          <w:shd w:val="clear" w:color="auto" w:fill="FFFFFF"/>
        </w:rPr>
        <w:t> </w:t>
      </w:r>
      <w:r w:rsidR="003D4D4D" w:rsidRPr="00996276">
        <w:rPr>
          <w:rFonts w:cs="Arial"/>
          <w:b/>
          <w:bCs/>
          <w:color w:val="404040" w:themeColor="text1" w:themeTint="BF"/>
          <w:shd w:val="clear" w:color="auto" w:fill="FFFFFF"/>
        </w:rPr>
        <w:t>|</w:t>
      </w:r>
      <w:r w:rsidR="003D4D4D" w:rsidRPr="00996276">
        <w:rPr>
          <w:b/>
          <w:bCs/>
          <w:color w:val="0964DD"/>
          <w:lang w:val="en-US"/>
        </w:rPr>
        <w:t xml:space="preserve"> In Memoriam</w:t>
      </w:r>
    </w:p>
    <w:p w:rsidR="003D4D4D" w:rsidRDefault="003D4D4D" w:rsidP="003D4D4D">
      <w:pPr>
        <w:pStyle w:val="Heading1"/>
        <w:shd w:val="clear" w:color="auto" w:fill="FFFFFF"/>
        <w:spacing w:before="0" w:beforeAutospacing="0" w:after="240" w:afterAutospacing="0"/>
        <w:rPr>
          <w:color w:val="1C1C1C"/>
          <w:sz w:val="44"/>
          <w:szCs w:val="44"/>
        </w:rPr>
      </w:pPr>
      <w:r w:rsidRPr="003D4D4D">
        <w:rPr>
          <w:color w:val="1C1C1C"/>
          <w:sz w:val="44"/>
          <w:szCs w:val="44"/>
        </w:rPr>
        <w:t>Jacobi Papers</w:t>
      </w:r>
    </w:p>
    <w:p w:rsidR="002B1AA8" w:rsidRDefault="00315BC7" w:rsidP="002B1AA8">
      <w:pPr>
        <w:spacing w:before="100" w:beforeAutospacing="1" w:after="100" w:afterAutospacing="1" w:line="240" w:lineRule="auto"/>
        <w:rPr>
          <w:rFonts w:ascii="Verdana" w:eastAsia="Times New Roman" w:hAnsi="Verdana" w:cs="Times New Roman"/>
          <w:b/>
          <w:bCs/>
          <w:i/>
          <w:iCs/>
          <w:color w:val="669966"/>
          <w:sz w:val="27"/>
          <w:szCs w:val="27"/>
          <w:lang w:eastAsia="en-GB"/>
        </w:rPr>
      </w:pPr>
      <w:r>
        <w:rPr>
          <w:noProof/>
          <w:lang w:eastAsia="en-GB"/>
        </w:rPr>
        <w:drawing>
          <wp:anchor distT="0" distB="0" distL="114300" distR="114300" simplePos="0" relativeHeight="251659264" behindDoc="0" locked="0" layoutInCell="1" allowOverlap="1" wp14:anchorId="38189E0E" wp14:editId="23745867">
            <wp:simplePos x="0" y="0"/>
            <wp:positionH relativeFrom="margin">
              <wp:posOffset>4420235</wp:posOffset>
            </wp:positionH>
            <wp:positionV relativeFrom="margin">
              <wp:posOffset>1820545</wp:posOffset>
            </wp:positionV>
            <wp:extent cx="1231900" cy="1554480"/>
            <wp:effectExtent l="0" t="0" r="6350" b="7620"/>
            <wp:wrapSquare wrapText="bothSides"/>
            <wp:docPr id="1" name="Picture 1" descr="http://www.avotaynu.com/books/Gifs/Jacobi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taynu.com/books/Gifs/Jacobi2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D4D" w:rsidRPr="00B9283C">
        <w:rPr>
          <w:rFonts w:ascii="Verdana" w:eastAsia="Times New Roman" w:hAnsi="Verdana" w:cs="Times New Roman"/>
          <w:b/>
          <w:bCs/>
          <w:i/>
          <w:iCs/>
          <w:color w:val="CC6600"/>
          <w:sz w:val="32"/>
          <w:szCs w:val="32"/>
          <w:lang w:eastAsia="en-GB"/>
        </w:rPr>
        <w:t xml:space="preserve">The Jacobi Papers: </w:t>
      </w:r>
      <w:r w:rsidR="002B1AA8">
        <w:rPr>
          <w:rFonts w:ascii="Verdana" w:eastAsia="Times New Roman" w:hAnsi="Verdana" w:cs="Times New Roman"/>
          <w:b/>
          <w:bCs/>
          <w:i/>
          <w:iCs/>
          <w:color w:val="CC6600"/>
          <w:sz w:val="32"/>
          <w:szCs w:val="32"/>
          <w:lang w:eastAsia="en-GB"/>
        </w:rPr>
        <w:t xml:space="preserve">                           </w:t>
      </w:r>
      <w:r w:rsidR="008711C3">
        <w:rPr>
          <w:rFonts w:ascii="Verdana" w:eastAsia="Times New Roman" w:hAnsi="Verdana" w:cs="Times New Roman"/>
          <w:b/>
          <w:bCs/>
          <w:i/>
          <w:iCs/>
          <w:color w:val="CC6600"/>
          <w:sz w:val="32"/>
          <w:szCs w:val="32"/>
          <w:lang w:eastAsia="en-GB"/>
        </w:rPr>
        <w:t xml:space="preserve">    </w:t>
      </w:r>
      <w:r w:rsidR="003D4D4D" w:rsidRPr="00B9283C">
        <w:rPr>
          <w:rFonts w:ascii="Verdana" w:eastAsia="Times New Roman" w:hAnsi="Verdana" w:cs="Times New Roman"/>
          <w:b/>
          <w:bCs/>
          <w:i/>
          <w:iCs/>
          <w:color w:val="CC6600"/>
          <w:sz w:val="32"/>
          <w:szCs w:val="32"/>
          <w:lang w:eastAsia="en-GB"/>
        </w:rPr>
        <w:t xml:space="preserve">Genealogical Studies of </w:t>
      </w:r>
      <w:r w:rsidR="002B1AA8">
        <w:rPr>
          <w:rFonts w:ascii="Verdana" w:eastAsia="Times New Roman" w:hAnsi="Verdana" w:cs="Times New Roman"/>
          <w:b/>
          <w:bCs/>
          <w:i/>
          <w:iCs/>
          <w:color w:val="CC6600"/>
          <w:sz w:val="32"/>
          <w:szCs w:val="32"/>
          <w:lang w:eastAsia="en-GB"/>
        </w:rPr>
        <w:t xml:space="preserve">           </w:t>
      </w:r>
      <w:r w:rsidR="003D4D4D" w:rsidRPr="00B9283C">
        <w:rPr>
          <w:rFonts w:ascii="Verdana" w:eastAsia="Times New Roman" w:hAnsi="Verdana" w:cs="Times New Roman"/>
          <w:b/>
          <w:bCs/>
          <w:i/>
          <w:iCs/>
          <w:color w:val="CC6600"/>
          <w:sz w:val="32"/>
          <w:szCs w:val="32"/>
          <w:lang w:eastAsia="en-GB"/>
        </w:rPr>
        <w:t>Leading Ashkenazi</w:t>
      </w:r>
      <w:r>
        <w:rPr>
          <w:rFonts w:ascii="Verdana" w:eastAsia="Times New Roman" w:hAnsi="Verdana" w:cs="Times New Roman"/>
          <w:b/>
          <w:bCs/>
          <w:i/>
          <w:iCs/>
          <w:color w:val="CC6600"/>
          <w:sz w:val="32"/>
          <w:szCs w:val="32"/>
          <w:lang w:eastAsia="en-GB"/>
        </w:rPr>
        <w:t xml:space="preserve"> </w:t>
      </w:r>
      <w:r w:rsidR="003D4D4D" w:rsidRPr="00B9283C">
        <w:rPr>
          <w:rFonts w:ascii="Verdana" w:eastAsia="Times New Roman" w:hAnsi="Verdana" w:cs="Times New Roman"/>
          <w:b/>
          <w:bCs/>
          <w:i/>
          <w:iCs/>
          <w:color w:val="CC6600"/>
          <w:sz w:val="32"/>
          <w:szCs w:val="32"/>
          <w:lang w:eastAsia="en-GB"/>
        </w:rPr>
        <w:t>Families</w:t>
      </w:r>
      <w:r w:rsidR="003D4D4D">
        <w:rPr>
          <w:rFonts w:ascii="Verdana" w:eastAsia="Times New Roman" w:hAnsi="Verdana" w:cs="Times New Roman"/>
          <w:b/>
          <w:bCs/>
          <w:i/>
          <w:iCs/>
          <w:color w:val="CC6600"/>
          <w:sz w:val="32"/>
          <w:szCs w:val="32"/>
          <w:lang w:eastAsia="en-GB"/>
        </w:rPr>
        <w:t xml:space="preserve"> (4 </w:t>
      </w:r>
      <w:proofErr w:type="spellStart"/>
      <w:r w:rsidR="003D4D4D">
        <w:rPr>
          <w:rFonts w:ascii="Verdana" w:eastAsia="Times New Roman" w:hAnsi="Verdana" w:cs="Times New Roman"/>
          <w:b/>
          <w:bCs/>
          <w:i/>
          <w:iCs/>
          <w:color w:val="CC6600"/>
          <w:sz w:val="32"/>
          <w:szCs w:val="32"/>
          <w:lang w:eastAsia="en-GB"/>
        </w:rPr>
        <w:t>vols</w:t>
      </w:r>
      <w:proofErr w:type="spellEnd"/>
      <w:r w:rsidR="003D4D4D">
        <w:rPr>
          <w:rFonts w:ascii="Verdana" w:eastAsia="Times New Roman" w:hAnsi="Verdana" w:cs="Times New Roman"/>
          <w:b/>
          <w:bCs/>
          <w:i/>
          <w:iCs/>
          <w:color w:val="CC6600"/>
          <w:sz w:val="32"/>
          <w:szCs w:val="32"/>
          <w:lang w:eastAsia="en-GB"/>
        </w:rPr>
        <w:t>)</w:t>
      </w:r>
      <w:r w:rsidR="003D4D4D" w:rsidRPr="00B9283C">
        <w:rPr>
          <w:rFonts w:ascii="Verdana" w:eastAsia="Times New Roman" w:hAnsi="Verdana" w:cs="Times New Roman"/>
          <w:b/>
          <w:bCs/>
          <w:i/>
          <w:iCs/>
          <w:color w:val="669966"/>
          <w:sz w:val="27"/>
          <w:szCs w:val="27"/>
          <w:lang w:eastAsia="en-GB"/>
        </w:rPr>
        <w:br/>
      </w:r>
    </w:p>
    <w:p w:rsidR="003D4D4D" w:rsidRPr="002B1AA8" w:rsidRDefault="003D4D4D" w:rsidP="002B1AA8">
      <w:pPr>
        <w:spacing w:before="100" w:beforeAutospacing="1" w:after="100" w:afterAutospacing="1" w:line="240" w:lineRule="auto"/>
        <w:rPr>
          <w:rFonts w:ascii="Verdana" w:eastAsia="Times New Roman" w:hAnsi="Verdana" w:cs="Times New Roman"/>
          <w:b/>
          <w:bCs/>
          <w:i/>
          <w:iCs/>
          <w:color w:val="CC6600"/>
          <w:sz w:val="28"/>
          <w:szCs w:val="28"/>
          <w:lang w:eastAsia="en-GB"/>
        </w:rPr>
      </w:pPr>
      <w:proofErr w:type="gramStart"/>
      <w:r w:rsidRPr="00B9283C">
        <w:rPr>
          <w:rFonts w:ascii="Verdana" w:eastAsia="Times New Roman" w:hAnsi="Verdana" w:cs="Times New Roman"/>
          <w:b/>
          <w:bCs/>
          <w:i/>
          <w:iCs/>
          <w:color w:val="669966"/>
          <w:sz w:val="27"/>
          <w:szCs w:val="27"/>
          <w:lang w:eastAsia="en-GB"/>
        </w:rPr>
        <w:t>by</w:t>
      </w:r>
      <w:proofErr w:type="gramEnd"/>
      <w:r w:rsidRPr="00B9283C">
        <w:rPr>
          <w:rFonts w:ascii="Verdana" w:eastAsia="Times New Roman" w:hAnsi="Verdana" w:cs="Times New Roman"/>
          <w:b/>
          <w:bCs/>
          <w:i/>
          <w:iCs/>
          <w:color w:val="669966"/>
          <w:sz w:val="27"/>
          <w:szCs w:val="27"/>
          <w:lang w:eastAsia="en-GB"/>
        </w:rPr>
        <w:t xml:space="preserve"> </w:t>
      </w:r>
      <w:r w:rsidRPr="002B1AA8">
        <w:rPr>
          <w:rFonts w:ascii="Verdana" w:eastAsia="Times New Roman" w:hAnsi="Verdana" w:cs="Times New Roman"/>
          <w:b/>
          <w:bCs/>
          <w:i/>
          <w:iCs/>
          <w:color w:val="669966"/>
          <w:sz w:val="28"/>
          <w:szCs w:val="28"/>
          <w:lang w:eastAsia="en-GB"/>
        </w:rPr>
        <w:t>Paul J. Jacobi</w:t>
      </w:r>
      <w:r w:rsidRPr="002B1AA8">
        <w:rPr>
          <w:rFonts w:ascii="Verdana" w:eastAsia="Times New Roman" w:hAnsi="Verdana" w:cs="Times New Roman"/>
          <w:b/>
          <w:bCs/>
          <w:i/>
          <w:iCs/>
          <w:color w:val="669966"/>
          <w:sz w:val="28"/>
          <w:szCs w:val="28"/>
          <w:lang w:eastAsia="en-GB"/>
        </w:rPr>
        <w:br/>
      </w:r>
      <w:r w:rsidRPr="00B9283C">
        <w:rPr>
          <w:rFonts w:ascii="Verdana" w:eastAsia="Times New Roman" w:hAnsi="Verdana" w:cs="Times New Roman"/>
          <w:b/>
          <w:bCs/>
          <w:i/>
          <w:iCs/>
          <w:color w:val="669966"/>
          <w:sz w:val="27"/>
          <w:szCs w:val="27"/>
          <w:lang w:eastAsia="en-GB"/>
        </w:rPr>
        <w:t xml:space="preserve">edited by </w:t>
      </w:r>
      <w:r w:rsidRPr="002B1AA8">
        <w:rPr>
          <w:rFonts w:ascii="Verdana" w:eastAsia="Times New Roman" w:hAnsi="Verdana" w:cs="Times New Roman"/>
          <w:b/>
          <w:bCs/>
          <w:i/>
          <w:iCs/>
          <w:color w:val="669966"/>
          <w:sz w:val="28"/>
          <w:szCs w:val="28"/>
          <w:lang w:eastAsia="en-GB"/>
        </w:rPr>
        <w:t xml:space="preserve">Emanuel </w:t>
      </w:r>
      <w:proofErr w:type="spellStart"/>
      <w:r w:rsidRPr="002B1AA8">
        <w:rPr>
          <w:rFonts w:ascii="Verdana" w:eastAsia="Times New Roman" w:hAnsi="Verdana" w:cs="Times New Roman"/>
          <w:b/>
          <w:bCs/>
          <w:i/>
          <w:iCs/>
          <w:color w:val="669966"/>
          <w:sz w:val="28"/>
          <w:szCs w:val="28"/>
          <w:lang w:eastAsia="en-GB"/>
        </w:rPr>
        <w:t>Elyasaf</w:t>
      </w:r>
      <w:proofErr w:type="spellEnd"/>
    </w:p>
    <w:p w:rsidR="00315BC7" w:rsidRDefault="00315BC7"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p>
    <w:p w:rsidR="003D4D4D" w:rsidRP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r w:rsidRPr="003D4D4D">
        <w:rPr>
          <w:rFonts w:asciiTheme="minorBidi" w:eastAsia="Times New Roman" w:hAnsiTheme="minorBidi"/>
          <w:color w:val="333333"/>
          <w:lang w:eastAsia="en-GB"/>
        </w:rPr>
        <w:t>Paul J. Jacobi (</w:t>
      </w:r>
      <w:proofErr w:type="spellStart"/>
      <w:r w:rsidRPr="003D4D4D">
        <w:rPr>
          <w:rFonts w:asciiTheme="minorBidi" w:eastAsia="Times New Roman" w:hAnsiTheme="minorBidi"/>
          <w:color w:val="333333"/>
          <w:lang w:eastAsia="en-GB"/>
        </w:rPr>
        <w:t>Könisberg</w:t>
      </w:r>
      <w:proofErr w:type="spellEnd"/>
      <w:r w:rsidRPr="003D4D4D">
        <w:rPr>
          <w:rFonts w:asciiTheme="minorBidi" w:eastAsia="Times New Roman" w:hAnsiTheme="minorBidi"/>
          <w:color w:val="333333"/>
          <w:lang w:eastAsia="en-GB"/>
        </w:rPr>
        <w:t>, 1911 - Jerusalem, 1997) was a doyen of Jewish genealogy in his time. He spent half a century meticulously investigating the lineages of leading Ashkenazi, mainly rabbinic, families. These erudite volumes are the product of his labours. Running to 2,298 pages in all, and containing countless family trees going back many centuries, they are a cornucopia of genealogical knowledge and data of relevance to all family historians and scholars working on Ashkenazi Jewry. General readers should check the</w:t>
      </w:r>
      <w:r>
        <w:rPr>
          <w:rFonts w:ascii="Helvetica" w:eastAsia="Times New Roman" w:hAnsi="Helvetica" w:cs="Helvetica"/>
          <w:color w:val="333333"/>
          <w:lang w:eastAsia="en-GB"/>
        </w:rPr>
        <w:t xml:space="preserve"> </w:t>
      </w:r>
      <w:r w:rsidRPr="003D4D4D">
        <w:rPr>
          <w:rFonts w:ascii="Verdana" w:eastAsia="Times New Roman" w:hAnsi="Verdana" w:cs="Arial"/>
          <w:b/>
          <w:bCs/>
          <w:i/>
          <w:iCs/>
          <w:color w:val="CC6600"/>
          <w:sz w:val="27"/>
          <w:szCs w:val="27"/>
          <w:u w:val="single"/>
          <w:lang w:eastAsia="en-GB"/>
        </w:rPr>
        <w:t>Surname Index</w:t>
      </w:r>
      <w:r>
        <w:rPr>
          <w:rFonts w:ascii="Helvetica" w:eastAsia="Times New Roman" w:hAnsi="Helvetica" w:cs="Helvetica"/>
          <w:color w:val="333333"/>
          <w:lang w:eastAsia="en-GB"/>
        </w:rPr>
        <w:t xml:space="preserve"> </w:t>
      </w:r>
      <w:r w:rsidRPr="003D4D4D">
        <w:rPr>
          <w:rFonts w:asciiTheme="minorBidi" w:eastAsia="Times New Roman" w:hAnsiTheme="minorBidi"/>
          <w:color w:val="333333"/>
          <w:lang w:eastAsia="en-GB"/>
        </w:rPr>
        <w:t>for mentions of their specific families.</w:t>
      </w:r>
    </w:p>
    <w:p w:rsid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Helvetica" w:eastAsia="Times New Roman" w:hAnsi="Helvetica" w:cs="Helvetica"/>
          <w:color w:val="333333"/>
          <w:lang w:eastAsia="en-GB"/>
        </w:rPr>
      </w:pPr>
    </w:p>
    <w:p w:rsidR="003D4D4D" w:rsidRP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r w:rsidRPr="003D4D4D">
        <w:rPr>
          <w:rFonts w:asciiTheme="minorBidi" w:eastAsia="Times New Roman" w:hAnsiTheme="minorBidi"/>
          <w:color w:val="333333"/>
          <w:lang w:eastAsia="en-GB"/>
        </w:rPr>
        <w:t xml:space="preserve">Jacobi held that a core-group of some 80 élite families dominated Ashkenazi Jewry from its beginnings. To test his theory, he investigated over 450 families to varying levels of detail, using the considerable resources available to him in Jerusalem. Of these, he took over 100 studies to completion. None of his researches, however, was published during his lifetime. On his death, his manuscripts were placed in the National Library of Israel. Two decades later, this invaluable genealogical compendium, Jacobi’s life-work, is being published for the first time. </w:t>
      </w:r>
    </w:p>
    <w:p w:rsidR="003D4D4D" w:rsidRP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333333"/>
          <w:lang w:eastAsia="en-GB"/>
        </w:rPr>
      </w:pPr>
    </w:p>
    <w:p w:rsidR="003D4D4D" w:rsidRP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b/>
          <w:bCs/>
          <w:color w:val="333333"/>
          <w:lang w:eastAsia="en-GB"/>
        </w:rPr>
      </w:pPr>
      <w:r w:rsidRPr="003D4D4D">
        <w:rPr>
          <w:rFonts w:asciiTheme="minorBidi" w:eastAsia="Times New Roman" w:hAnsiTheme="minorBidi"/>
          <w:b/>
          <w:bCs/>
          <w:color w:val="333333"/>
          <w:lang w:eastAsia="en-GB"/>
        </w:rPr>
        <w:t xml:space="preserve">About the Author   </w:t>
      </w:r>
    </w:p>
    <w:p w:rsidR="003D4D4D" w:rsidRP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b/>
          <w:bCs/>
          <w:color w:val="333333"/>
          <w:lang w:eastAsia="en-GB"/>
        </w:rPr>
      </w:pPr>
    </w:p>
    <w:p w:rsidR="003D4D4D" w:rsidRP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r w:rsidRPr="003D4D4D">
        <w:rPr>
          <w:rFonts w:asciiTheme="minorBidi" w:eastAsia="Times New Roman" w:hAnsiTheme="minorBidi"/>
          <w:color w:val="333333"/>
          <w:lang w:eastAsia="en-GB"/>
        </w:rPr>
        <w:t xml:space="preserve">Paul Jacobi came to </w:t>
      </w:r>
      <w:proofErr w:type="spellStart"/>
      <w:r w:rsidRPr="003D4D4D">
        <w:rPr>
          <w:rFonts w:asciiTheme="minorBidi" w:eastAsia="Times New Roman" w:hAnsiTheme="minorBidi"/>
          <w:color w:val="333333"/>
          <w:lang w:eastAsia="en-GB"/>
        </w:rPr>
        <w:t>Eretz</w:t>
      </w:r>
      <w:proofErr w:type="spellEnd"/>
      <w:r w:rsidRPr="003D4D4D">
        <w:rPr>
          <w:rFonts w:asciiTheme="minorBidi" w:eastAsia="Times New Roman" w:hAnsiTheme="minorBidi"/>
          <w:color w:val="333333"/>
          <w:lang w:eastAsia="en-GB"/>
        </w:rPr>
        <w:t xml:space="preserve"> Israel/Palestine in 1919. He trained as a lawyer in Germany and England and was called to the Palestine Bar in 1936. During World War 2 he was a member of the </w:t>
      </w:r>
      <w:proofErr w:type="spellStart"/>
      <w:r w:rsidRPr="003D4D4D">
        <w:rPr>
          <w:rFonts w:asciiTheme="minorBidi" w:eastAsia="Times New Roman" w:hAnsiTheme="minorBidi"/>
          <w:color w:val="333333"/>
          <w:lang w:eastAsia="en-GB"/>
        </w:rPr>
        <w:t>Haganah</w:t>
      </w:r>
      <w:proofErr w:type="spellEnd"/>
      <w:r w:rsidRPr="003D4D4D">
        <w:rPr>
          <w:rFonts w:asciiTheme="minorBidi" w:eastAsia="Times New Roman" w:hAnsiTheme="minorBidi"/>
          <w:color w:val="333333"/>
          <w:lang w:eastAsia="en-GB"/>
        </w:rPr>
        <w:t>. Involved in multiple public activities and also active in local politics, he ran unsuccessfully for Mayor of Jerusalem in 1965.</w:t>
      </w:r>
    </w:p>
    <w:p w:rsidR="003D4D4D" w:rsidRP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p>
    <w:p w:rsidR="003D4D4D" w:rsidRDefault="003D4D4D"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r w:rsidRPr="003D4D4D">
        <w:rPr>
          <w:rFonts w:asciiTheme="minorBidi" w:eastAsia="Times New Roman" w:hAnsiTheme="minorBidi"/>
          <w:color w:val="333333"/>
          <w:lang w:eastAsia="en-GB"/>
        </w:rPr>
        <w:t>A polymath, Jacobi’s deepest passion was for Jewish history and, in particular, for Jewish genealogy. He was a founding member of the Palestine Jewish Genealogical Society when it was formed in 1937, and enjoyed international renown as an expert in his speciality, the genealogical origins of Ashkenazi Jewry.</w:t>
      </w:r>
    </w:p>
    <w:p w:rsidR="0070326F" w:rsidRDefault="0070326F"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p>
    <w:p w:rsidR="0070326F" w:rsidRDefault="0070326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FF0000"/>
          <w:sz w:val="28"/>
          <w:szCs w:val="28"/>
          <w:lang w:eastAsia="en-GB"/>
        </w:rPr>
      </w:pPr>
      <w:r w:rsidRPr="00B2074F">
        <w:rPr>
          <w:rFonts w:asciiTheme="minorBidi" w:eastAsia="Times New Roman" w:hAnsiTheme="minorBidi"/>
          <w:color w:val="FF0000"/>
          <w:sz w:val="28"/>
          <w:szCs w:val="28"/>
          <w:u w:val="single"/>
          <w:lang w:eastAsia="en-GB"/>
        </w:rPr>
        <w:lastRenderedPageBreak/>
        <w:t>Click here</w:t>
      </w:r>
      <w:r w:rsidRPr="00B2074F">
        <w:rPr>
          <w:rFonts w:asciiTheme="minorBidi" w:eastAsia="Times New Roman" w:hAnsiTheme="minorBidi"/>
          <w:color w:val="FF0000"/>
          <w:sz w:val="28"/>
          <w:szCs w:val="28"/>
          <w:lang w:eastAsia="en-GB"/>
        </w:rPr>
        <w:t xml:space="preserve"> </w:t>
      </w:r>
      <w:r w:rsidR="00B2074F" w:rsidRPr="00B2074F">
        <w:rPr>
          <w:rFonts w:asciiTheme="minorBidi" w:eastAsia="Times New Roman" w:hAnsiTheme="minorBidi"/>
          <w:color w:val="FF0000"/>
          <w:sz w:val="28"/>
          <w:szCs w:val="28"/>
          <w:lang w:eastAsia="en-GB"/>
        </w:rPr>
        <w:t>to purchase</w:t>
      </w:r>
      <w:r w:rsidR="00B2074F">
        <w:rPr>
          <w:rFonts w:asciiTheme="minorBidi" w:eastAsia="Times New Roman" w:hAnsiTheme="minorBidi"/>
          <w:color w:val="FF0000"/>
          <w:sz w:val="28"/>
          <w:szCs w:val="28"/>
          <w:lang w:eastAsia="en-GB"/>
        </w:rPr>
        <w:t xml:space="preserve"> volumes.</w:t>
      </w:r>
    </w:p>
    <w:p w:rsidR="00B2074F" w:rsidRDefault="00B2074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FF0000"/>
          <w:sz w:val="28"/>
          <w:szCs w:val="28"/>
          <w:lang w:eastAsia="en-GB"/>
        </w:rPr>
      </w:pPr>
    </w:p>
    <w:p w:rsidR="00B2074F" w:rsidRDefault="00B2074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FF0000"/>
          <w:sz w:val="28"/>
          <w:szCs w:val="28"/>
          <w:lang w:eastAsia="en-GB"/>
        </w:rPr>
      </w:pPr>
      <w:r w:rsidRPr="00B2074F">
        <w:rPr>
          <w:rFonts w:asciiTheme="minorBidi" w:eastAsia="Times New Roman" w:hAnsiTheme="minorBidi"/>
          <w:color w:val="FF0000"/>
          <w:sz w:val="28"/>
          <w:szCs w:val="28"/>
          <w:u w:val="single"/>
          <w:lang w:eastAsia="en-GB"/>
        </w:rPr>
        <w:t>Click here</w:t>
      </w:r>
      <w:r w:rsidRPr="00B2074F">
        <w:rPr>
          <w:rFonts w:asciiTheme="minorBidi" w:eastAsia="Times New Roman" w:hAnsiTheme="minorBidi"/>
          <w:color w:val="FF0000"/>
          <w:sz w:val="28"/>
          <w:szCs w:val="28"/>
          <w:lang w:eastAsia="en-GB"/>
        </w:rPr>
        <w:t xml:space="preserve"> to</w:t>
      </w:r>
      <w:r>
        <w:rPr>
          <w:rFonts w:asciiTheme="minorBidi" w:eastAsia="Times New Roman" w:hAnsiTheme="minorBidi"/>
          <w:color w:val="FF0000"/>
          <w:sz w:val="28"/>
          <w:szCs w:val="28"/>
          <w:lang w:eastAsia="en-GB"/>
        </w:rPr>
        <w:t xml:space="preserve"> view Title Page and Table of Contents</w:t>
      </w:r>
    </w:p>
    <w:p w:rsidR="00B2074F" w:rsidRDefault="00B2074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FF0000"/>
          <w:sz w:val="28"/>
          <w:szCs w:val="28"/>
          <w:lang w:eastAsia="en-GB"/>
        </w:rPr>
      </w:pPr>
    </w:p>
    <w:p w:rsidR="00B2074F" w:rsidRDefault="00B2074F" w:rsidP="00DB6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FF0000"/>
          <w:sz w:val="28"/>
          <w:szCs w:val="28"/>
          <w:lang w:eastAsia="en-GB"/>
        </w:rPr>
      </w:pPr>
      <w:r w:rsidRPr="00B2074F">
        <w:rPr>
          <w:rFonts w:asciiTheme="minorBidi" w:eastAsia="Times New Roman" w:hAnsiTheme="minorBidi"/>
          <w:color w:val="FF0000"/>
          <w:sz w:val="28"/>
          <w:szCs w:val="28"/>
          <w:u w:val="single"/>
          <w:lang w:eastAsia="en-GB"/>
        </w:rPr>
        <w:t>Click here</w:t>
      </w:r>
      <w:r w:rsidRPr="00B2074F">
        <w:rPr>
          <w:rFonts w:asciiTheme="minorBidi" w:eastAsia="Times New Roman" w:hAnsiTheme="minorBidi"/>
          <w:color w:val="FF0000"/>
          <w:sz w:val="28"/>
          <w:szCs w:val="28"/>
          <w:lang w:eastAsia="en-GB"/>
        </w:rPr>
        <w:t xml:space="preserve"> to</w:t>
      </w:r>
      <w:r>
        <w:rPr>
          <w:rFonts w:asciiTheme="minorBidi" w:eastAsia="Times New Roman" w:hAnsiTheme="minorBidi"/>
          <w:color w:val="FF0000"/>
          <w:sz w:val="28"/>
          <w:szCs w:val="28"/>
          <w:lang w:eastAsia="en-GB"/>
        </w:rPr>
        <w:t xml:space="preserve"> view </w:t>
      </w:r>
      <w:r w:rsidR="00DB6147">
        <w:rPr>
          <w:rFonts w:asciiTheme="minorBidi" w:eastAsia="Times New Roman" w:hAnsiTheme="minorBidi"/>
          <w:color w:val="FF0000"/>
          <w:sz w:val="28"/>
          <w:szCs w:val="28"/>
          <w:lang w:eastAsia="en-GB"/>
        </w:rPr>
        <w:t>Surn</w:t>
      </w:r>
      <w:r>
        <w:rPr>
          <w:rFonts w:asciiTheme="minorBidi" w:eastAsia="Times New Roman" w:hAnsiTheme="minorBidi"/>
          <w:color w:val="FF0000"/>
          <w:sz w:val="28"/>
          <w:szCs w:val="28"/>
          <w:lang w:eastAsia="en-GB"/>
        </w:rPr>
        <w:t>ame Index and Short Index</w:t>
      </w:r>
    </w:p>
    <w:p w:rsidR="00B2074F" w:rsidRDefault="00B2074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FF0000"/>
          <w:sz w:val="28"/>
          <w:szCs w:val="28"/>
          <w:lang w:eastAsia="en-GB"/>
        </w:rPr>
      </w:pPr>
    </w:p>
    <w:p w:rsidR="00B2074F" w:rsidRPr="00B2074F" w:rsidRDefault="00B2074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FF0000"/>
          <w:sz w:val="28"/>
          <w:szCs w:val="28"/>
          <w:lang w:eastAsia="en-GB"/>
        </w:rPr>
      </w:pPr>
    </w:p>
    <w:p w:rsidR="00B2074F" w:rsidRDefault="00B2074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p>
    <w:p w:rsidR="00B2074F" w:rsidRDefault="00B2074F" w:rsidP="00B2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p>
    <w:p w:rsidR="008711C3" w:rsidRDefault="008711C3"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p>
    <w:p w:rsidR="008711C3" w:rsidRPr="003D4D4D" w:rsidRDefault="008711C3" w:rsidP="003D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color w:val="333333"/>
          <w:lang w:eastAsia="en-GB"/>
        </w:rPr>
      </w:pPr>
    </w:p>
    <w:p w:rsidR="003D4D4D" w:rsidRPr="003D4D4D" w:rsidRDefault="003D4D4D" w:rsidP="003D4D4D">
      <w:pPr>
        <w:pStyle w:val="Heading1"/>
        <w:shd w:val="clear" w:color="auto" w:fill="FFFFFF"/>
        <w:spacing w:before="0" w:beforeAutospacing="0" w:after="240" w:afterAutospacing="0"/>
        <w:rPr>
          <w:color w:val="1C1C1C"/>
          <w:sz w:val="44"/>
          <w:szCs w:val="44"/>
        </w:rPr>
      </w:pPr>
    </w:p>
    <w:p w:rsidR="003D4D4D" w:rsidRPr="003D4D4D" w:rsidRDefault="003D4D4D" w:rsidP="003D4D4D">
      <w:pPr>
        <w:shd w:val="clear" w:color="auto" w:fill="FFFFFF"/>
        <w:spacing w:after="600" w:line="240" w:lineRule="auto"/>
        <w:outlineLvl w:val="0"/>
        <w:rPr>
          <w:rFonts w:ascii="Times New Roman" w:eastAsia="Times New Roman" w:hAnsi="Times New Roman" w:cs="Times New Roman"/>
          <w:b/>
          <w:bCs/>
          <w:color w:val="1C1C1C"/>
          <w:kern w:val="36"/>
          <w:sz w:val="48"/>
          <w:szCs w:val="48"/>
          <w:lang w:eastAsia="en-GB"/>
        </w:rPr>
      </w:pPr>
    </w:p>
    <w:p w:rsidR="003D4D4D" w:rsidRPr="003D4D4D" w:rsidRDefault="003D4D4D">
      <w:pPr>
        <w:rPr>
          <w:lang w:val="en-US"/>
        </w:rPr>
      </w:pPr>
    </w:p>
    <w:sectPr w:rsidR="003D4D4D" w:rsidRPr="003D4D4D" w:rsidSect="00B56D49">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4D"/>
    <w:rsid w:val="00044D03"/>
    <w:rsid w:val="001B3C3B"/>
    <w:rsid w:val="002B1AA8"/>
    <w:rsid w:val="00315BC7"/>
    <w:rsid w:val="003D4D4D"/>
    <w:rsid w:val="0066027E"/>
    <w:rsid w:val="0070326F"/>
    <w:rsid w:val="008711C3"/>
    <w:rsid w:val="00A26EB7"/>
    <w:rsid w:val="00B2074F"/>
    <w:rsid w:val="00B56D49"/>
    <w:rsid w:val="00BD313D"/>
    <w:rsid w:val="00CC0665"/>
    <w:rsid w:val="00DB6147"/>
    <w:rsid w:val="00E333A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D4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D4D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D4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D4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89022">
      <w:bodyDiv w:val="1"/>
      <w:marLeft w:val="0"/>
      <w:marRight w:val="0"/>
      <w:marTop w:val="0"/>
      <w:marBottom w:val="0"/>
      <w:divBdr>
        <w:top w:val="none" w:sz="0" w:space="0" w:color="auto"/>
        <w:left w:val="none" w:sz="0" w:space="0" w:color="auto"/>
        <w:bottom w:val="none" w:sz="0" w:space="0" w:color="auto"/>
        <w:right w:val="none" w:sz="0" w:space="0" w:color="auto"/>
      </w:divBdr>
    </w:div>
    <w:div w:id="1784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ijg.org/resources/jacobi-library/" TargetMode="External"/><Relationship Id="rId5" Type="http://schemas.openxmlformats.org/officeDocument/2006/relationships/hyperlink" Target="https://www.iijg.org/resources/jacobi-pap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376</Words>
  <Characters>2145</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Jacobi Papers</vt:lpstr>
      <vt:lpstr/>
      <vt:lpstr/>
    </vt:vector>
  </TitlesOfParts>
  <Company>Microsoft</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Lamdan</dc:creator>
  <cp:lastModifiedBy>Neville Lamdan</cp:lastModifiedBy>
  <cp:revision>4</cp:revision>
  <dcterms:created xsi:type="dcterms:W3CDTF">2019-02-18T08:23:00Z</dcterms:created>
  <dcterms:modified xsi:type="dcterms:W3CDTF">2019-02-18T08:28:00Z</dcterms:modified>
</cp:coreProperties>
</file>